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5D" w:rsidRPr="00CF197B" w:rsidRDefault="006A425D" w:rsidP="006A425D">
      <w:pPr>
        <w:pStyle w:val="a4"/>
        <w:jc w:val="center"/>
        <w:rPr>
          <w:rFonts w:asciiTheme="minorHAnsi" w:eastAsiaTheme="minorHAnsi" w:hAnsiTheme="minorHAnsi"/>
          <w:sz w:val="24"/>
          <w:szCs w:val="24"/>
        </w:rPr>
      </w:pPr>
      <w:r w:rsidRPr="00CF197B">
        <w:rPr>
          <w:rFonts w:asciiTheme="minorHAnsi" w:eastAsiaTheme="minorHAnsi" w:hAnsiTheme="minorHAnsi" w:hint="eastAsia"/>
          <w:b/>
          <w:bCs/>
          <w:sz w:val="24"/>
          <w:szCs w:val="24"/>
        </w:rPr>
        <w:t>중한 시제 번역의 난점과 해결 방안에 대한 연구</w:t>
      </w:r>
    </w:p>
    <w:p w:rsidR="006A425D" w:rsidRPr="00CF197B" w:rsidRDefault="006A425D" w:rsidP="006A425D">
      <w:pPr>
        <w:pStyle w:val="a4"/>
        <w:jc w:val="center"/>
        <w:rPr>
          <w:rFonts w:asciiTheme="minorHAnsi" w:eastAsiaTheme="minorHAnsi" w:hAnsiTheme="minorHAnsi" w:hint="eastAsia"/>
          <w:sz w:val="24"/>
          <w:szCs w:val="24"/>
        </w:rPr>
      </w:pPr>
      <w:r w:rsidRPr="00CF197B">
        <w:rPr>
          <w:rFonts w:asciiTheme="minorHAnsi" w:eastAsiaTheme="minorHAnsi" w:hAnsiTheme="minorHAnsi" w:hint="eastAsia"/>
          <w:b/>
          <w:bCs/>
          <w:sz w:val="24"/>
          <w:szCs w:val="24"/>
        </w:rPr>
        <w:t>-나이다의 '동적 등가 번역이론'을 적용하여-</w:t>
      </w:r>
    </w:p>
    <w:p w:rsidR="00DB003C" w:rsidRDefault="00DB003C">
      <w:pPr>
        <w:rPr>
          <w:rFonts w:hint="eastAsia"/>
          <w:sz w:val="24"/>
          <w:szCs w:val="24"/>
        </w:rPr>
      </w:pPr>
    </w:p>
    <w:p w:rsidR="00DB003C" w:rsidRDefault="00DB003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초록</w:t>
      </w:r>
    </w:p>
    <w:p w:rsidR="00DB003C" w:rsidRDefault="00DB003C">
      <w:pPr>
        <w:rPr>
          <w:rFonts w:hint="eastAsia"/>
          <w:sz w:val="24"/>
          <w:szCs w:val="24"/>
        </w:rPr>
      </w:pPr>
    </w:p>
    <w:p w:rsidR="00DB003C" w:rsidRDefault="00DB003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중국어와 한국어는 </w:t>
      </w:r>
      <w:proofErr w:type="spellStart"/>
      <w:r>
        <w:rPr>
          <w:rFonts w:hint="eastAsia"/>
          <w:sz w:val="24"/>
          <w:szCs w:val="24"/>
        </w:rPr>
        <w:t>인구어처럼</w:t>
      </w:r>
      <w:proofErr w:type="spellEnd"/>
      <w:r>
        <w:rPr>
          <w:rFonts w:hint="eastAsia"/>
          <w:sz w:val="24"/>
          <w:szCs w:val="24"/>
        </w:rPr>
        <w:t xml:space="preserve"> 시제 범주를 가지고 있으며, 의미적으로 </w:t>
      </w:r>
      <w:r w:rsidR="003A1F3E">
        <w:rPr>
          <w:rFonts w:hint="eastAsia"/>
          <w:sz w:val="24"/>
          <w:szCs w:val="24"/>
        </w:rPr>
        <w:t>공통</w:t>
      </w:r>
      <w:r w:rsidR="002E2406">
        <w:rPr>
          <w:rFonts w:hint="eastAsia"/>
          <w:sz w:val="24"/>
          <w:szCs w:val="24"/>
        </w:rPr>
        <w:t>성</w:t>
      </w:r>
      <w:r>
        <w:rPr>
          <w:rFonts w:hint="eastAsia"/>
          <w:sz w:val="24"/>
          <w:szCs w:val="24"/>
        </w:rPr>
        <w:t>을 가지지만 그 표현 방식에 있어서는 큰 차이를 보인다. 그러므로 중한 번역 과정에서 시제 번역의 난점과 쟁론에 봉착할 수 밖에 없는 것이다. 번역가들은 나이다</w:t>
      </w:r>
      <w:r w:rsidR="002E2406">
        <w:rPr>
          <w:rFonts w:hint="eastAsia"/>
          <w:sz w:val="24"/>
          <w:szCs w:val="24"/>
        </w:rPr>
        <w:t>(</w:t>
      </w:r>
      <w:proofErr w:type="spellStart"/>
      <w:r w:rsidR="002E2406">
        <w:rPr>
          <w:rFonts w:hint="eastAsia"/>
          <w:sz w:val="24"/>
          <w:szCs w:val="24"/>
        </w:rPr>
        <w:t>Nida</w:t>
      </w:r>
      <w:proofErr w:type="spellEnd"/>
      <w:r w:rsidR="002E2406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 xml:space="preserve">의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동적 등가 번역 이론</w:t>
      </w:r>
      <w:r w:rsidR="002E2406" w:rsidRPr="00890B3F">
        <w:rPr>
          <w:rFonts w:hint="eastAsia"/>
          <w:sz w:val="24"/>
          <w:szCs w:val="24"/>
        </w:rPr>
        <w:t>（dynamic equivalence</w:t>
      </w:r>
      <w:r w:rsidR="002E2406" w:rsidRPr="00890B3F">
        <w:rPr>
          <w:sz w:val="24"/>
          <w:szCs w:val="24"/>
        </w:rPr>
        <w:t>）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을 적용함으로써 </w:t>
      </w:r>
      <w:r w:rsidR="000D49F2">
        <w:rPr>
          <w:rFonts w:hint="eastAsia"/>
          <w:sz w:val="24"/>
          <w:szCs w:val="24"/>
        </w:rPr>
        <w:t xml:space="preserve">시제 번역의 난점을 </w:t>
      </w:r>
      <w:r>
        <w:rPr>
          <w:rFonts w:hint="eastAsia"/>
          <w:sz w:val="24"/>
          <w:szCs w:val="24"/>
        </w:rPr>
        <w:t>다소 해결</w:t>
      </w:r>
      <w:r w:rsidR="000D49F2">
        <w:rPr>
          <w:rFonts w:hint="eastAsia"/>
          <w:sz w:val="24"/>
          <w:szCs w:val="24"/>
        </w:rPr>
        <w:t>할 수 있다고</w:t>
      </w:r>
      <w:r w:rsidR="009E4559">
        <w:rPr>
          <w:rFonts w:hint="eastAsia"/>
          <w:sz w:val="24"/>
          <w:szCs w:val="24"/>
        </w:rPr>
        <w:t xml:space="preserve"> 본다</w:t>
      </w:r>
      <w:r>
        <w:rPr>
          <w:rFonts w:hint="eastAsia"/>
          <w:sz w:val="24"/>
          <w:szCs w:val="24"/>
        </w:rPr>
        <w:t xml:space="preserve">. 본 연구에서는 나이다의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동적 등가 번역 이론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을 적용하여 중국어와 한국어의 시제 표현 방식의 차이에서 오는 난점을 극복하고 의미의 등가를 이룬 실례를 찾아 분석해 봄으로써</w:t>
      </w:r>
      <w:r w:rsidR="003A1F3E"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 xml:space="preserve"> 번역</w:t>
      </w:r>
      <w:r w:rsidR="002E2406">
        <w:rPr>
          <w:rFonts w:hint="eastAsia"/>
          <w:sz w:val="24"/>
          <w:szCs w:val="24"/>
        </w:rPr>
        <w:t>의 목적과 기능은</w:t>
      </w:r>
      <w:r>
        <w:rPr>
          <w:rFonts w:hint="eastAsia"/>
          <w:sz w:val="24"/>
          <w:szCs w:val="24"/>
        </w:rPr>
        <w:t xml:space="preserve"> </w:t>
      </w:r>
      <w:r w:rsidR="00CE5F0A">
        <w:rPr>
          <w:rFonts w:hint="eastAsia"/>
          <w:sz w:val="24"/>
          <w:szCs w:val="24"/>
        </w:rPr>
        <w:t xml:space="preserve">두 언어 간의 </w:t>
      </w:r>
      <w:r>
        <w:rPr>
          <w:rFonts w:hint="eastAsia"/>
          <w:sz w:val="24"/>
          <w:szCs w:val="24"/>
        </w:rPr>
        <w:t xml:space="preserve">형식적인 </w:t>
      </w:r>
      <w:proofErr w:type="spellStart"/>
      <w:r>
        <w:rPr>
          <w:rFonts w:hint="eastAsia"/>
          <w:sz w:val="24"/>
          <w:szCs w:val="24"/>
        </w:rPr>
        <w:t>일대응</w:t>
      </w:r>
      <w:proofErr w:type="spellEnd"/>
      <w:r>
        <w:rPr>
          <w:rFonts w:hint="eastAsia"/>
          <w:sz w:val="24"/>
          <w:szCs w:val="24"/>
        </w:rPr>
        <w:t xml:space="preserve"> 대응을 추구하는 것이 아니며, 원문이 제시하는 의미와 사상을 </w:t>
      </w:r>
      <w:r w:rsidR="009E4559">
        <w:rPr>
          <w:rFonts w:hint="eastAsia"/>
          <w:sz w:val="24"/>
          <w:szCs w:val="24"/>
        </w:rPr>
        <w:t>파악하여 수용자에게 전달함으로써</w:t>
      </w:r>
      <w:r w:rsidR="00287433">
        <w:rPr>
          <w:rFonts w:hint="eastAsia"/>
          <w:sz w:val="24"/>
          <w:szCs w:val="24"/>
        </w:rPr>
        <w:t>,</w:t>
      </w:r>
      <w:r w:rsidR="009E4559">
        <w:rPr>
          <w:rFonts w:hint="eastAsia"/>
          <w:sz w:val="24"/>
          <w:szCs w:val="24"/>
        </w:rPr>
        <w:t xml:space="preserve"> </w:t>
      </w:r>
      <w:r w:rsidR="00CE5F0A">
        <w:rPr>
          <w:rFonts w:hint="eastAsia"/>
          <w:sz w:val="24"/>
          <w:szCs w:val="24"/>
        </w:rPr>
        <w:t>번역어</w:t>
      </w:r>
      <w:r w:rsidR="002E2406">
        <w:rPr>
          <w:rFonts w:hint="eastAsia"/>
          <w:sz w:val="24"/>
          <w:szCs w:val="24"/>
        </w:rPr>
        <w:t>의</w:t>
      </w:r>
      <w:r w:rsidR="00CE5F0A">
        <w:rPr>
          <w:rFonts w:hint="eastAsia"/>
          <w:sz w:val="24"/>
          <w:szCs w:val="24"/>
        </w:rPr>
        <w:t xml:space="preserve"> 수용자와 번역어의 정보 간의 관계</w:t>
      </w:r>
      <w:r w:rsidR="002E2406">
        <w:rPr>
          <w:rFonts w:hint="eastAsia"/>
          <w:sz w:val="24"/>
          <w:szCs w:val="24"/>
        </w:rPr>
        <w:t>,</w:t>
      </w:r>
      <w:r w:rsidR="00CE5F0A">
        <w:rPr>
          <w:rFonts w:hint="eastAsia"/>
          <w:sz w:val="24"/>
          <w:szCs w:val="24"/>
        </w:rPr>
        <w:t xml:space="preserve"> 원문의 수용자와 </w:t>
      </w:r>
      <w:r w:rsidR="002E2406">
        <w:rPr>
          <w:rFonts w:hint="eastAsia"/>
          <w:sz w:val="24"/>
          <w:szCs w:val="24"/>
        </w:rPr>
        <w:t>원문의 정보 사이의 관계를 기본적으로 일치시키는</w:t>
      </w:r>
      <w:r w:rsidR="009E4559">
        <w:rPr>
          <w:rFonts w:hint="eastAsia"/>
          <w:sz w:val="24"/>
          <w:szCs w:val="24"/>
        </w:rPr>
        <w:t xml:space="preserve"> 것임을 </w:t>
      </w:r>
      <w:r w:rsidR="002E2406">
        <w:rPr>
          <w:rFonts w:hint="eastAsia"/>
          <w:sz w:val="24"/>
          <w:szCs w:val="24"/>
        </w:rPr>
        <w:t>알 수</w:t>
      </w:r>
      <w:r w:rsidR="009E4559">
        <w:rPr>
          <w:rFonts w:hint="eastAsia"/>
          <w:sz w:val="24"/>
          <w:szCs w:val="24"/>
        </w:rPr>
        <w:t xml:space="preserve"> 있다.</w:t>
      </w:r>
      <w:r w:rsidR="000D49F2">
        <w:rPr>
          <w:rFonts w:hint="eastAsia"/>
          <w:sz w:val="24"/>
          <w:szCs w:val="24"/>
        </w:rPr>
        <w:t xml:space="preserve"> </w:t>
      </w:r>
    </w:p>
    <w:p w:rsidR="00667A73" w:rsidRDefault="00667A73">
      <w:pPr>
        <w:rPr>
          <w:rFonts w:hint="eastAsia"/>
          <w:sz w:val="24"/>
          <w:szCs w:val="24"/>
        </w:rPr>
      </w:pPr>
    </w:p>
    <w:p w:rsidR="009E4559" w:rsidRDefault="00667A7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키워드: 중국어의 시제; 한국어의 시제;</w:t>
      </w:r>
      <w:r w:rsidR="00890B3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시제 번역; 나이다의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동적 등가 번역 이론</w:t>
      </w:r>
      <w:r>
        <w:rPr>
          <w:sz w:val="24"/>
          <w:szCs w:val="24"/>
        </w:rPr>
        <w:t>’</w:t>
      </w:r>
    </w:p>
    <w:p w:rsidR="007F2EA3" w:rsidRDefault="007F2EA3">
      <w:pPr>
        <w:rPr>
          <w:rFonts w:hint="eastAsia"/>
          <w:sz w:val="24"/>
          <w:szCs w:val="24"/>
        </w:rPr>
      </w:pPr>
    </w:p>
    <w:p w:rsidR="00D20EED" w:rsidRDefault="00AC2C36">
      <w:pPr>
        <w:rPr>
          <w:rFonts w:hint="eastAsia"/>
          <w:sz w:val="24"/>
          <w:szCs w:val="24"/>
        </w:rPr>
      </w:pPr>
      <w:r w:rsidRPr="00AC2C36">
        <w:rPr>
          <w:rFonts w:hint="eastAsia"/>
          <w:sz w:val="24"/>
          <w:szCs w:val="24"/>
        </w:rPr>
        <w:t>목차</w:t>
      </w:r>
    </w:p>
    <w:p w:rsidR="00DB003C" w:rsidRPr="00AC2C36" w:rsidRDefault="00DB003C">
      <w:pPr>
        <w:rPr>
          <w:rFonts w:hint="eastAsia"/>
          <w:sz w:val="24"/>
          <w:szCs w:val="24"/>
        </w:rPr>
      </w:pPr>
    </w:p>
    <w:p w:rsidR="00AC2C36" w:rsidRDefault="00AC2C36" w:rsidP="00AC2C36">
      <w:pPr>
        <w:pStyle w:val="a3"/>
        <w:numPr>
          <w:ilvl w:val="0"/>
          <w:numId w:val="1"/>
        </w:numPr>
        <w:ind w:leftChars="0"/>
        <w:rPr>
          <w:rFonts w:hint="eastAsia"/>
          <w:sz w:val="24"/>
          <w:szCs w:val="24"/>
        </w:rPr>
      </w:pPr>
      <w:r w:rsidRPr="00AC2C36">
        <w:rPr>
          <w:rFonts w:hint="eastAsia"/>
          <w:sz w:val="24"/>
          <w:szCs w:val="24"/>
        </w:rPr>
        <w:t>서론</w:t>
      </w:r>
    </w:p>
    <w:p w:rsidR="00647E0D" w:rsidRDefault="00647E0D" w:rsidP="00647E0D">
      <w:pPr>
        <w:pStyle w:val="a3"/>
        <w:numPr>
          <w:ilvl w:val="1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연구의 목적</w:t>
      </w:r>
    </w:p>
    <w:p w:rsidR="00647E0D" w:rsidRPr="00AC2C36" w:rsidRDefault="00647E0D" w:rsidP="00647E0D">
      <w:pPr>
        <w:pStyle w:val="a3"/>
        <w:numPr>
          <w:ilvl w:val="1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연구의 의의</w:t>
      </w:r>
    </w:p>
    <w:p w:rsidR="00AC2C36" w:rsidRPr="00AC2C36" w:rsidRDefault="00DD2372" w:rsidP="00AC2C36">
      <w:pPr>
        <w:pStyle w:val="a3"/>
        <w:numPr>
          <w:ilvl w:val="0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중한 </w:t>
      </w:r>
      <w:r w:rsidR="00AC2C36" w:rsidRPr="00AC2C36">
        <w:rPr>
          <w:rFonts w:hint="eastAsia"/>
          <w:sz w:val="24"/>
          <w:szCs w:val="24"/>
        </w:rPr>
        <w:t>시제 번역의 난점</w:t>
      </w:r>
    </w:p>
    <w:p w:rsidR="00AC2C36" w:rsidRPr="00AC2C36" w:rsidRDefault="00926F4D" w:rsidP="00AC2C36">
      <w:pPr>
        <w:pStyle w:val="a3"/>
        <w:numPr>
          <w:ilvl w:val="1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AC2C36" w:rsidRPr="00AC2C36">
        <w:rPr>
          <w:rFonts w:hint="eastAsia"/>
          <w:sz w:val="24"/>
          <w:szCs w:val="24"/>
        </w:rPr>
        <w:t xml:space="preserve">중국어에는 </w:t>
      </w:r>
      <w:r w:rsidR="000D49F2">
        <w:rPr>
          <w:rFonts w:hint="eastAsia"/>
          <w:sz w:val="24"/>
          <w:szCs w:val="24"/>
        </w:rPr>
        <w:t xml:space="preserve">과연 </w:t>
      </w:r>
      <w:r w:rsidR="00AC2C36" w:rsidRPr="00AC2C36">
        <w:rPr>
          <w:rFonts w:hint="eastAsia"/>
          <w:sz w:val="24"/>
          <w:szCs w:val="24"/>
        </w:rPr>
        <w:t>시제</w:t>
      </w:r>
      <w:r w:rsidR="000D49F2">
        <w:rPr>
          <w:rFonts w:hint="eastAsia"/>
          <w:sz w:val="24"/>
          <w:szCs w:val="24"/>
        </w:rPr>
        <w:t xml:space="preserve"> 범주</w:t>
      </w:r>
      <w:r w:rsidR="00AC2C36" w:rsidRPr="00AC2C36">
        <w:rPr>
          <w:rFonts w:hint="eastAsia"/>
          <w:sz w:val="24"/>
          <w:szCs w:val="24"/>
        </w:rPr>
        <w:t xml:space="preserve">가 </w:t>
      </w:r>
      <w:r w:rsidR="00DD2372">
        <w:rPr>
          <w:rFonts w:hint="eastAsia"/>
          <w:sz w:val="24"/>
          <w:szCs w:val="24"/>
        </w:rPr>
        <w:t>존재하는가</w:t>
      </w:r>
      <w:r w:rsidR="00AC2C36" w:rsidRPr="00AC2C36">
        <w:rPr>
          <w:rFonts w:hint="eastAsia"/>
          <w:sz w:val="24"/>
          <w:szCs w:val="24"/>
        </w:rPr>
        <w:t>?</w:t>
      </w:r>
    </w:p>
    <w:p w:rsidR="00AC2C36" w:rsidRPr="00AC2C36" w:rsidRDefault="00926F4D" w:rsidP="00AC2C36">
      <w:pPr>
        <w:pStyle w:val="a3"/>
        <w:numPr>
          <w:ilvl w:val="1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AC2C36" w:rsidRPr="00AC2C36">
        <w:rPr>
          <w:rFonts w:hint="eastAsia"/>
          <w:sz w:val="24"/>
          <w:szCs w:val="24"/>
        </w:rPr>
        <w:t xml:space="preserve">중국어와 한국어는 </w:t>
      </w:r>
      <w:r w:rsidR="00DD2372">
        <w:rPr>
          <w:rFonts w:hint="eastAsia"/>
          <w:sz w:val="24"/>
          <w:szCs w:val="24"/>
        </w:rPr>
        <w:t xml:space="preserve">각기 다른 </w:t>
      </w:r>
      <w:r w:rsidR="00AC2C36" w:rsidRPr="00AC2C36">
        <w:rPr>
          <w:rFonts w:hint="eastAsia"/>
          <w:sz w:val="24"/>
          <w:szCs w:val="24"/>
        </w:rPr>
        <w:t xml:space="preserve">형태적 </w:t>
      </w:r>
      <w:r w:rsidR="00DD2372">
        <w:rPr>
          <w:rFonts w:hint="eastAsia"/>
          <w:sz w:val="24"/>
          <w:szCs w:val="24"/>
        </w:rPr>
        <w:t>특징을 지녔다.</w:t>
      </w:r>
    </w:p>
    <w:p w:rsidR="00AC2C36" w:rsidRPr="00AC2C36" w:rsidRDefault="00926F4D" w:rsidP="00AC2C36">
      <w:pPr>
        <w:pStyle w:val="a3"/>
        <w:numPr>
          <w:ilvl w:val="1"/>
          <w:numId w:val="1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AC2C36" w:rsidRPr="00AC2C36">
        <w:rPr>
          <w:rFonts w:hint="eastAsia"/>
          <w:sz w:val="24"/>
          <w:szCs w:val="24"/>
        </w:rPr>
        <w:t>번역학적 관점에서 본 시제</w:t>
      </w:r>
    </w:p>
    <w:p w:rsidR="00AC2C36" w:rsidRPr="00AC2C36" w:rsidRDefault="00AC2C36" w:rsidP="00AC2C36">
      <w:pPr>
        <w:pStyle w:val="a3"/>
        <w:numPr>
          <w:ilvl w:val="0"/>
          <w:numId w:val="1"/>
        </w:numPr>
        <w:ind w:leftChars="0"/>
        <w:rPr>
          <w:rFonts w:hint="eastAsia"/>
          <w:sz w:val="24"/>
          <w:szCs w:val="24"/>
        </w:rPr>
      </w:pPr>
      <w:r w:rsidRPr="00AC2C36">
        <w:rPr>
          <w:rFonts w:hint="eastAsia"/>
          <w:sz w:val="24"/>
          <w:szCs w:val="24"/>
        </w:rPr>
        <w:t xml:space="preserve">나이다의 </w:t>
      </w:r>
      <w:r w:rsidR="006F14CA">
        <w:rPr>
          <w:sz w:val="24"/>
          <w:szCs w:val="24"/>
        </w:rPr>
        <w:t>‘</w:t>
      </w:r>
      <w:r w:rsidRPr="00AC2C36">
        <w:rPr>
          <w:rFonts w:hint="eastAsia"/>
          <w:sz w:val="24"/>
          <w:szCs w:val="24"/>
        </w:rPr>
        <w:t>동</w:t>
      </w:r>
      <w:r w:rsidR="00DD2372">
        <w:rPr>
          <w:rFonts w:hint="eastAsia"/>
          <w:sz w:val="24"/>
          <w:szCs w:val="24"/>
        </w:rPr>
        <w:t>적 등가</w:t>
      </w:r>
      <w:r w:rsidRPr="00AC2C36">
        <w:rPr>
          <w:rFonts w:hint="eastAsia"/>
          <w:sz w:val="24"/>
          <w:szCs w:val="24"/>
        </w:rPr>
        <w:t xml:space="preserve"> 번역 이론</w:t>
      </w:r>
      <w:r w:rsidR="006F14CA">
        <w:rPr>
          <w:sz w:val="24"/>
          <w:szCs w:val="24"/>
        </w:rPr>
        <w:t>’</w:t>
      </w:r>
      <w:r w:rsidRPr="00AC2C36">
        <w:rPr>
          <w:rFonts w:hint="eastAsia"/>
          <w:sz w:val="24"/>
          <w:szCs w:val="24"/>
        </w:rPr>
        <w:t>에 대한 소고</w:t>
      </w:r>
    </w:p>
    <w:p w:rsidR="00AC2C36" w:rsidRPr="00AC2C36" w:rsidRDefault="00DD2372" w:rsidP="00AC2C36">
      <w:pPr>
        <w:pStyle w:val="a3"/>
        <w:numPr>
          <w:ilvl w:val="0"/>
          <w:numId w:val="1"/>
        </w:numPr>
        <w:ind w:leftChars="0"/>
        <w:rPr>
          <w:rFonts w:hint="eastAsia"/>
          <w:sz w:val="24"/>
          <w:szCs w:val="24"/>
        </w:rPr>
      </w:pP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동적 등가 번역 이론</w:t>
      </w:r>
      <w:r>
        <w:rPr>
          <w:sz w:val="24"/>
          <w:szCs w:val="24"/>
        </w:rPr>
        <w:t>’</w:t>
      </w:r>
      <w:r w:rsidR="00AC2C36" w:rsidRPr="00AC2C36">
        <w:rPr>
          <w:rFonts w:hint="eastAsia"/>
          <w:sz w:val="24"/>
          <w:szCs w:val="24"/>
        </w:rPr>
        <w:t>을 적용한 중한 번역의 실례</w:t>
      </w:r>
    </w:p>
    <w:p w:rsidR="00AC2C36" w:rsidRPr="00AC2C36" w:rsidRDefault="00AC2C36" w:rsidP="00AC2C36">
      <w:pPr>
        <w:pStyle w:val="a3"/>
        <w:numPr>
          <w:ilvl w:val="0"/>
          <w:numId w:val="1"/>
        </w:numPr>
        <w:ind w:leftChars="0"/>
        <w:rPr>
          <w:rFonts w:hint="eastAsia"/>
          <w:sz w:val="24"/>
          <w:szCs w:val="24"/>
        </w:rPr>
      </w:pPr>
      <w:r w:rsidRPr="00AC2C36">
        <w:rPr>
          <w:rFonts w:hint="eastAsia"/>
          <w:sz w:val="24"/>
          <w:szCs w:val="24"/>
        </w:rPr>
        <w:t xml:space="preserve">결론 </w:t>
      </w:r>
    </w:p>
    <w:p w:rsidR="00AC2C36" w:rsidRPr="00926F4D" w:rsidRDefault="00AC2C36" w:rsidP="00AC2C36">
      <w:pPr>
        <w:rPr>
          <w:rFonts w:hint="eastAsia"/>
          <w:sz w:val="24"/>
          <w:szCs w:val="24"/>
        </w:rPr>
      </w:pPr>
      <w:r w:rsidRPr="00926F4D">
        <w:rPr>
          <w:rFonts w:hint="eastAsia"/>
          <w:sz w:val="24"/>
          <w:szCs w:val="24"/>
        </w:rPr>
        <w:lastRenderedPageBreak/>
        <w:t>참고 문헌</w:t>
      </w:r>
    </w:p>
    <w:p w:rsidR="006A425D" w:rsidRPr="006A425D" w:rsidRDefault="006A425D" w:rsidP="00AC2C36">
      <w:pPr>
        <w:rPr>
          <w:rFonts w:ascii="SimSun" w:eastAsia="SimSun" w:hAnsi="SimSun" w:hint="eastAsia"/>
        </w:rPr>
      </w:pPr>
    </w:p>
    <w:p w:rsidR="006A425D" w:rsidRPr="006A425D" w:rsidRDefault="006A425D" w:rsidP="006A425D">
      <w:pPr>
        <w:ind w:leftChars="100" w:left="440" w:hangingChars="100" w:hanging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1．[英]杰里米.芒迪,2007年,《翻译学导论》——理论与实践, 商务印书馆。</w:t>
      </w:r>
    </w:p>
    <w:p w:rsidR="006A425D" w:rsidRPr="006A425D" w:rsidRDefault="006A425D" w:rsidP="006A425D">
      <w:pPr>
        <w:ind w:leftChars="120" w:left="480" w:hangingChars="100" w:hanging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2．[德]威廉.冯.洪堡特,2008年,《论人类语言结构的差异及其对人类精神发展的影响》, 商务印书馆。</w:t>
      </w:r>
    </w:p>
    <w:p w:rsidR="006A425D" w:rsidRPr="006A425D" w:rsidRDefault="006A425D" w:rsidP="006A425D">
      <w:pPr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 xml:space="preserve">  3．[英] 奈达 ,2004年,《翻译科学与探索》,上海外语教育出版社。</w:t>
      </w:r>
    </w:p>
    <w:p w:rsidR="006A425D" w:rsidRPr="006A425D" w:rsidRDefault="006A425D" w:rsidP="006A425D">
      <w:pPr>
        <w:ind w:left="480" w:hangingChars="200" w:hanging="48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 xml:space="preserve">  4． EUGENE A. NIDA &amp; CHARLES R. TABER, 2004年</w:t>
      </w:r>
      <w:proofErr w:type="gramStart"/>
      <w:r w:rsidRPr="006A425D">
        <w:rPr>
          <w:rFonts w:ascii="SimSun" w:eastAsia="SimSun" w:hAnsi="SimSun" w:cs="바탕" w:hint="eastAsia"/>
          <w:sz w:val="24"/>
          <w:lang w:eastAsia="zh-CN"/>
        </w:rPr>
        <w:t>,《</w:t>
      </w:r>
      <w:proofErr w:type="gramEnd"/>
      <w:r w:rsidRPr="006A425D">
        <w:rPr>
          <w:rFonts w:ascii="SimSun" w:eastAsia="SimSun" w:hAnsi="SimSun" w:cs="바탕" w:hint="eastAsia"/>
          <w:sz w:val="24"/>
          <w:lang w:eastAsia="zh-CN"/>
        </w:rPr>
        <w:t>翻译理论与实践》， 上海外语教育出版社。</w:t>
      </w:r>
    </w:p>
    <w:p w:rsidR="006A425D" w:rsidRPr="006A425D" w:rsidRDefault="006A425D" w:rsidP="006A425D">
      <w:pPr>
        <w:ind w:leftChars="120" w:left="480" w:hangingChars="100" w:hanging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5. EUGENE A. NIDA, 2004年</w:t>
      </w:r>
      <w:proofErr w:type="gramStart"/>
      <w:r w:rsidRPr="006A425D">
        <w:rPr>
          <w:rFonts w:ascii="SimSun" w:eastAsia="SimSun" w:hAnsi="SimSun" w:cs="바탕" w:hint="eastAsia"/>
          <w:sz w:val="24"/>
          <w:lang w:eastAsia="zh-CN"/>
        </w:rPr>
        <w:t>,《</w:t>
      </w:r>
      <w:proofErr w:type="gramEnd"/>
      <w:r w:rsidRPr="006A425D">
        <w:rPr>
          <w:rFonts w:ascii="SimSun" w:eastAsia="SimSun" w:hAnsi="SimSun" w:cs="바탕" w:hint="eastAsia"/>
          <w:sz w:val="24"/>
          <w:lang w:eastAsia="zh-CN"/>
        </w:rPr>
        <w:t>语言与文化》——翻译中的语境, 上海外语教育出版社。</w:t>
      </w:r>
    </w:p>
    <w:p w:rsidR="006A425D" w:rsidRPr="006A425D" w:rsidRDefault="006A425D" w:rsidP="006A425D">
      <w:pPr>
        <w:ind w:firstLineChars="100" w:firstLine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6．太平武, 1999年, 《汉朝翻译理论与技巧》,中央民族大学出版社。</w:t>
      </w:r>
    </w:p>
    <w:p w:rsidR="006A425D" w:rsidRPr="006A425D" w:rsidRDefault="006A425D" w:rsidP="006A425D">
      <w:pPr>
        <w:ind w:firstLineChars="100" w:firstLine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7．宋和妍 ,2001年,《现代汉语时制研究》, 复旦大学博士学位论文。</w:t>
      </w:r>
    </w:p>
    <w:p w:rsidR="006A425D" w:rsidRPr="006A425D" w:rsidRDefault="006A425D" w:rsidP="006A425D">
      <w:pPr>
        <w:ind w:firstLineChars="100" w:firstLine="240"/>
        <w:jc w:val="left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8．商务印书馆编辑部编,2006,21世纪的中国语言学（二）。</w:t>
      </w:r>
    </w:p>
    <w:p w:rsidR="006A425D" w:rsidRPr="006A425D" w:rsidRDefault="006A425D" w:rsidP="006A425D">
      <w:pPr>
        <w:ind w:firstLineChars="100" w:firstLine="240"/>
        <w:jc w:val="left"/>
        <w:rPr>
          <w:rFonts w:ascii="SimSun" w:eastAsia="SimSun" w:hAnsi="SimSun" w:cs="바탕" w:hint="eastAsia"/>
          <w:sz w:val="24"/>
        </w:rPr>
      </w:pPr>
      <w:r w:rsidRPr="006A425D">
        <w:rPr>
          <w:rFonts w:ascii="SimSun" w:eastAsia="SimSun" w:hAnsi="SimSun" w:cs="바탕" w:hint="eastAsia"/>
          <w:sz w:val="24"/>
        </w:rPr>
        <w:t xml:space="preserve">9. </w:t>
      </w:r>
      <w:smartTag w:uri="urn:schemas-microsoft-com:office:smarttags" w:element="PersonName">
        <w:r w:rsidRPr="001E66AC">
          <w:rPr>
            <w:rFonts w:hint="eastAsia"/>
            <w:sz w:val="24"/>
            <w:szCs w:val="24"/>
          </w:rPr>
          <w:t>정소영</w:t>
        </w:r>
      </w:smartTag>
      <w:proofErr w:type="gramStart"/>
      <w:r w:rsidRPr="006A425D">
        <w:rPr>
          <w:rFonts w:ascii="SimSun" w:eastAsia="SimSun" w:hAnsi="SimSun" w:cs="바탕" w:hint="eastAsia"/>
          <w:sz w:val="24"/>
        </w:rPr>
        <w:t>,1999</w:t>
      </w:r>
      <w:proofErr w:type="gramEnd"/>
      <w:r w:rsidRPr="006A425D">
        <w:rPr>
          <w:rFonts w:ascii="SimSun" w:eastAsia="SimSun" w:hAnsi="SimSun" w:cs="바탕" w:hint="eastAsia"/>
          <w:sz w:val="24"/>
        </w:rPr>
        <w:t xml:space="preserve">, </w:t>
      </w:r>
      <w:r w:rsidRPr="001E66AC">
        <w:rPr>
          <w:rFonts w:hint="eastAsia"/>
          <w:sz w:val="24"/>
          <w:szCs w:val="24"/>
        </w:rPr>
        <w:t>현대중국어의 시제연구</w:t>
      </w:r>
      <w:r w:rsidRPr="006A425D">
        <w:rPr>
          <w:rFonts w:ascii="SimSun" w:eastAsia="SimSun" w:hAnsi="SimSun" w:cs="바탕" w:hint="eastAsia"/>
          <w:sz w:val="24"/>
        </w:rPr>
        <w:t>,</w:t>
      </w:r>
      <w:r w:rsidRPr="001E66AC">
        <w:rPr>
          <w:rFonts w:hint="eastAsia"/>
          <w:sz w:val="24"/>
          <w:szCs w:val="24"/>
        </w:rPr>
        <w:t>이화여자대학교 석사학위논문</w:t>
      </w:r>
    </w:p>
    <w:p w:rsidR="006A425D" w:rsidRPr="006A425D" w:rsidRDefault="006A425D" w:rsidP="006A425D">
      <w:pPr>
        <w:ind w:leftChars="60" w:left="120" w:firstLineChars="50" w:firstLine="120"/>
        <w:jc w:val="left"/>
        <w:rPr>
          <w:rFonts w:ascii="SimSun" w:eastAsia="SimSun" w:hAnsi="SimSun" w:cs="바탕" w:hint="eastAsia"/>
          <w:sz w:val="24"/>
        </w:rPr>
      </w:pPr>
      <w:r w:rsidRPr="006A425D">
        <w:rPr>
          <w:rFonts w:ascii="SimSun" w:eastAsia="SimSun" w:hAnsi="SimSun" w:cs="바탕" w:hint="eastAsia"/>
          <w:sz w:val="24"/>
        </w:rPr>
        <w:t xml:space="preserve">10.Maurice </w:t>
      </w:r>
      <w:proofErr w:type="spellStart"/>
      <w:r w:rsidRPr="006A425D">
        <w:rPr>
          <w:rFonts w:ascii="SimSun" w:eastAsia="SimSun" w:hAnsi="SimSun" w:cs="바탕" w:hint="eastAsia"/>
          <w:sz w:val="24"/>
        </w:rPr>
        <w:t>Pergnier</w:t>
      </w:r>
      <w:proofErr w:type="spellEnd"/>
      <w:proofErr w:type="gramStart"/>
      <w:r w:rsidRPr="006A425D">
        <w:rPr>
          <w:rFonts w:ascii="SimSun" w:eastAsia="SimSun" w:hAnsi="SimSun" w:cs="바탕" w:hint="eastAsia"/>
          <w:sz w:val="24"/>
        </w:rPr>
        <w:t>,</w:t>
      </w:r>
      <w:r w:rsidRPr="001E66AC">
        <w:rPr>
          <w:rFonts w:hint="eastAsia"/>
          <w:sz w:val="24"/>
          <w:szCs w:val="24"/>
        </w:rPr>
        <w:t>김현권</w:t>
      </w:r>
      <w:proofErr w:type="gramEnd"/>
      <w:r w:rsidRPr="001E66AC">
        <w:rPr>
          <w:rFonts w:hint="eastAsia"/>
          <w:sz w:val="24"/>
          <w:szCs w:val="24"/>
        </w:rPr>
        <w:t xml:space="preserve"> 외 옮김</w:t>
      </w:r>
      <w:r w:rsidRPr="006A425D">
        <w:rPr>
          <w:rFonts w:ascii="SimSun" w:eastAsia="SimSun" w:hAnsi="SimSun" w:cs="바탕" w:hint="eastAsia"/>
          <w:sz w:val="24"/>
        </w:rPr>
        <w:t>,</w:t>
      </w:r>
      <w:r w:rsidRPr="001E66AC">
        <w:rPr>
          <w:rFonts w:hint="eastAsia"/>
          <w:sz w:val="24"/>
          <w:szCs w:val="24"/>
        </w:rPr>
        <w:t>2001년,&lt;번역의 사회언어학적 기반&gt;, 고려대학교 출판부</w:t>
      </w:r>
      <w:r w:rsidRPr="006A425D">
        <w:rPr>
          <w:rFonts w:ascii="SimSun" w:eastAsia="SimSun" w:hAnsi="SimSun" w:cs="바탕" w:hint="eastAsia"/>
          <w:sz w:val="24"/>
        </w:rPr>
        <w:t>.</w:t>
      </w:r>
    </w:p>
    <w:p w:rsidR="006A425D" w:rsidRPr="001E66AC" w:rsidRDefault="006A425D" w:rsidP="006A425D">
      <w:pPr>
        <w:ind w:leftChars="120" w:left="240"/>
        <w:jc w:val="left"/>
        <w:rPr>
          <w:rFonts w:hint="eastAsia"/>
          <w:sz w:val="24"/>
          <w:szCs w:val="24"/>
        </w:rPr>
      </w:pPr>
      <w:r w:rsidRPr="006A425D">
        <w:rPr>
          <w:rFonts w:ascii="SimSun" w:eastAsia="SimSun" w:hAnsi="SimSun" w:cs="바탕" w:hint="eastAsia"/>
          <w:sz w:val="24"/>
        </w:rPr>
        <w:t xml:space="preserve">11. </w:t>
      </w:r>
      <w:proofErr w:type="spellStart"/>
      <w:r w:rsidRPr="006A425D">
        <w:rPr>
          <w:rFonts w:ascii="SimSun" w:eastAsia="SimSun" w:hAnsi="SimSun" w:cs="바탕" w:hint="eastAsia"/>
          <w:sz w:val="24"/>
        </w:rPr>
        <w:t>Gearge</w:t>
      </w:r>
      <w:proofErr w:type="spellEnd"/>
      <w:r w:rsidRPr="006A425D">
        <w:rPr>
          <w:rFonts w:ascii="SimSun" w:eastAsia="SimSun" w:hAnsi="SimSun" w:cs="바탕" w:hint="eastAsia"/>
          <w:sz w:val="24"/>
        </w:rPr>
        <w:t xml:space="preserve"> </w:t>
      </w:r>
      <w:proofErr w:type="spellStart"/>
      <w:r w:rsidRPr="006A425D">
        <w:rPr>
          <w:rFonts w:ascii="SimSun" w:eastAsia="SimSun" w:hAnsi="SimSun" w:cs="바탕" w:hint="eastAsia"/>
          <w:sz w:val="24"/>
        </w:rPr>
        <w:t>Mounin</w:t>
      </w:r>
      <w:proofErr w:type="spellEnd"/>
      <w:proofErr w:type="gramStart"/>
      <w:r w:rsidRPr="006A425D">
        <w:rPr>
          <w:rFonts w:ascii="SimSun" w:eastAsia="SimSun" w:hAnsi="SimSun" w:cs="바탕" w:hint="eastAsia"/>
          <w:sz w:val="24"/>
        </w:rPr>
        <w:t>,</w:t>
      </w:r>
      <w:smartTag w:uri="urn:schemas-microsoft-com:office:smarttags" w:element="PersonName">
        <w:r w:rsidRPr="001E66AC">
          <w:rPr>
            <w:rFonts w:hint="eastAsia"/>
            <w:sz w:val="24"/>
            <w:szCs w:val="24"/>
          </w:rPr>
          <w:t>이승권</w:t>
        </w:r>
      </w:smartTag>
      <w:proofErr w:type="gramEnd"/>
      <w:r w:rsidRPr="001E66AC">
        <w:rPr>
          <w:rFonts w:hint="eastAsia"/>
          <w:sz w:val="24"/>
          <w:szCs w:val="24"/>
        </w:rPr>
        <w:t xml:space="preserve"> 옮김</w:t>
      </w:r>
      <w:r w:rsidRPr="006A425D">
        <w:rPr>
          <w:rFonts w:ascii="SimSun" w:eastAsia="SimSun" w:hAnsi="SimSun" w:cs="바탕" w:hint="eastAsia"/>
          <w:sz w:val="24"/>
        </w:rPr>
        <w:t>,2002</w:t>
      </w:r>
      <w:r w:rsidRPr="006A425D">
        <w:rPr>
          <w:rFonts w:ascii="SimSun" w:eastAsia="바탕" w:hAnsi="바탕" w:cs="바탕" w:hint="eastAsia"/>
          <w:sz w:val="24"/>
        </w:rPr>
        <w:t>년</w:t>
      </w:r>
      <w:r w:rsidRPr="001E66AC">
        <w:rPr>
          <w:rFonts w:hint="eastAsia"/>
          <w:sz w:val="24"/>
          <w:szCs w:val="24"/>
        </w:rPr>
        <w:t>,&lt;번역의 이론적 문제점&gt;</w:t>
      </w:r>
      <w:r w:rsidRPr="006A425D">
        <w:rPr>
          <w:rFonts w:ascii="SimSun" w:eastAsia="SimSun" w:hAnsi="SimSun" w:cs="바탕" w:hint="eastAsia"/>
          <w:sz w:val="24"/>
        </w:rPr>
        <w:t>,</w:t>
      </w:r>
      <w:r w:rsidRPr="001E66AC">
        <w:rPr>
          <w:rFonts w:hint="eastAsia"/>
          <w:sz w:val="24"/>
          <w:szCs w:val="24"/>
        </w:rPr>
        <w:t>고려대학교 출판부</w:t>
      </w:r>
    </w:p>
    <w:p w:rsidR="006A425D" w:rsidRPr="006A425D" w:rsidRDefault="006A425D" w:rsidP="006A425D">
      <w:pPr>
        <w:ind w:firstLine="225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12．贺阳，2008年，现代汉语欧化语法现象研究，商务印书馆。</w:t>
      </w:r>
    </w:p>
    <w:p w:rsidR="006A425D" w:rsidRPr="006A425D" w:rsidRDefault="006A425D" w:rsidP="006A425D">
      <w:pPr>
        <w:ind w:firstLine="225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13. 卢英顺，2005年，形态和汉语语法研究，学林出版社。</w:t>
      </w:r>
    </w:p>
    <w:p w:rsidR="006A425D" w:rsidRPr="006A425D" w:rsidRDefault="006A425D" w:rsidP="006A425D">
      <w:pPr>
        <w:ind w:firstLineChars="100" w:firstLine="240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14．王菊泉，郑立信，2004年，英汉语言文化对比研究，上海外语教育出版社。</w:t>
      </w:r>
    </w:p>
    <w:p w:rsidR="006A425D" w:rsidRPr="006A425D" w:rsidRDefault="006A425D" w:rsidP="006A425D">
      <w:pPr>
        <w:ind w:firstLineChars="100" w:firstLine="240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15．沉潜瑞，2008年，汉语体貌研究的类型学视野，商务印书馆。</w:t>
      </w:r>
    </w:p>
    <w:p w:rsidR="006A425D" w:rsidRPr="006A425D" w:rsidRDefault="006A425D" w:rsidP="006A425D">
      <w:pPr>
        <w:ind w:firstLine="225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16．陈忠，2005年，认识语言学，山东教育出版社。</w:t>
      </w:r>
    </w:p>
    <w:p w:rsidR="006A425D" w:rsidRPr="006A425D" w:rsidRDefault="006A425D" w:rsidP="006A425D">
      <w:pPr>
        <w:ind w:firstLine="225"/>
        <w:rPr>
          <w:rFonts w:ascii="SimSun" w:eastAsia="SimSun" w:hAnsi="SimSun" w:cs="바탕" w:hint="eastAsia"/>
          <w:sz w:val="24"/>
          <w:lang w:eastAsia="zh-CN"/>
        </w:rPr>
      </w:pPr>
      <w:r w:rsidRPr="006A425D">
        <w:rPr>
          <w:rFonts w:ascii="SimSun" w:eastAsia="SimSun" w:hAnsi="SimSun" w:cs="바탕" w:hint="eastAsia"/>
          <w:sz w:val="24"/>
          <w:lang w:eastAsia="zh-CN"/>
        </w:rPr>
        <w:t>17．陈忠，2009，汉语的时间结构研究，世界图书出版公司。</w:t>
      </w:r>
    </w:p>
    <w:p w:rsidR="006A425D" w:rsidRPr="006A425D" w:rsidRDefault="006A425D" w:rsidP="006A425D">
      <w:pPr>
        <w:ind w:firstLine="225"/>
        <w:rPr>
          <w:rFonts w:ascii="SimSun" w:eastAsia="SimSun" w:hAnsi="SimSun" w:cs="바탕" w:hint="eastAsia"/>
          <w:sz w:val="24"/>
        </w:rPr>
      </w:pPr>
      <w:r w:rsidRPr="006A425D">
        <w:rPr>
          <w:rFonts w:ascii="SimSun" w:eastAsia="SimSun" w:hAnsi="SimSun" w:cs="바탕" w:hint="eastAsia"/>
          <w:sz w:val="24"/>
        </w:rPr>
        <w:t>18</w:t>
      </w:r>
      <w:proofErr w:type="gramStart"/>
      <w:r w:rsidRPr="006A425D">
        <w:rPr>
          <w:rFonts w:ascii="SimSun" w:eastAsia="SimSun" w:hAnsi="SimSun" w:cs="바탕" w:hint="eastAsia"/>
          <w:sz w:val="24"/>
        </w:rPr>
        <w:t>．</w:t>
      </w:r>
      <w:r w:rsidRPr="001E66AC">
        <w:rPr>
          <w:rFonts w:hint="eastAsia"/>
          <w:sz w:val="24"/>
          <w:szCs w:val="24"/>
        </w:rPr>
        <w:t>이익섭</w:t>
      </w:r>
      <w:proofErr w:type="gramEnd"/>
      <w:r w:rsidRPr="006A425D">
        <w:rPr>
          <w:rFonts w:ascii="SimSun" w:eastAsia="SimSun" w:hAnsi="SimSun" w:cs="바탕" w:hint="eastAsia"/>
          <w:sz w:val="24"/>
        </w:rPr>
        <w:t xml:space="preserve">, </w:t>
      </w:r>
      <w:r w:rsidRPr="006A425D">
        <w:rPr>
          <w:rFonts w:ascii="SimSun" w:eastAsia="맑은 고딕" w:hAnsi="SimSun" w:cs="바탕" w:hint="eastAsia"/>
          <w:sz w:val="24"/>
        </w:rPr>
        <w:t>이상억</w:t>
      </w:r>
      <w:r w:rsidRPr="006A425D">
        <w:rPr>
          <w:rFonts w:ascii="SimSun" w:eastAsia="SimSun" w:hAnsi="SimSun" w:cs="바탕" w:hint="eastAsia"/>
          <w:sz w:val="24"/>
        </w:rPr>
        <w:t xml:space="preserve">, </w:t>
      </w:r>
      <w:proofErr w:type="spellStart"/>
      <w:r w:rsidRPr="006A425D">
        <w:rPr>
          <w:rFonts w:ascii="SimSun" w:eastAsia="맑은 고딕" w:hAnsi="SimSun" w:cs="바탕" w:hint="eastAsia"/>
          <w:sz w:val="24"/>
        </w:rPr>
        <w:t>채완</w:t>
      </w:r>
      <w:proofErr w:type="spellEnd"/>
      <w:r w:rsidRPr="006A425D">
        <w:rPr>
          <w:rFonts w:ascii="SimSun" w:eastAsia="SimSun" w:hAnsi="SimSun" w:cs="바탕" w:hint="eastAsia"/>
          <w:sz w:val="24"/>
        </w:rPr>
        <w:t>, 2008,</w:t>
      </w:r>
      <w:r w:rsidRPr="006A425D">
        <w:rPr>
          <w:rFonts w:ascii="SimSun" w:eastAsia="맑은 고딕" w:hAnsi="SimSun" w:cs="바탕" w:hint="eastAsia"/>
          <w:sz w:val="24"/>
        </w:rPr>
        <w:t>한국의</w:t>
      </w:r>
      <w:r w:rsidRPr="006A425D">
        <w:rPr>
          <w:rFonts w:ascii="SimSun" w:eastAsia="SimSun" w:hAnsi="SimSun" w:cs="바탕" w:hint="eastAsia"/>
          <w:sz w:val="24"/>
        </w:rPr>
        <w:t xml:space="preserve"> </w:t>
      </w:r>
      <w:r w:rsidRPr="006A425D">
        <w:rPr>
          <w:rFonts w:ascii="SimSun" w:eastAsia="맑은 고딕" w:hAnsi="SimSun" w:cs="바탕" w:hint="eastAsia"/>
          <w:sz w:val="24"/>
        </w:rPr>
        <w:t>언어</w:t>
      </w:r>
      <w:r w:rsidRPr="006A425D">
        <w:rPr>
          <w:rFonts w:ascii="SimSun" w:eastAsia="SimSun" w:hAnsi="SimSun" w:cs="바탕" w:hint="eastAsia"/>
          <w:sz w:val="24"/>
        </w:rPr>
        <w:t>,世界图书出版公司。</w:t>
      </w:r>
    </w:p>
    <w:p w:rsidR="006A425D" w:rsidRPr="00FC14A1" w:rsidRDefault="006A425D" w:rsidP="006A425D">
      <w:pPr>
        <w:ind w:firstLine="225"/>
        <w:rPr>
          <w:rFonts w:ascii="맑은 고딕" w:hAnsi="바탕" w:cs="바탕" w:hint="eastAsia"/>
          <w:sz w:val="24"/>
        </w:rPr>
      </w:pPr>
    </w:p>
    <w:sectPr w:rsidR="006A425D" w:rsidRPr="00FC14A1" w:rsidSect="00D20EE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C11B1"/>
    <w:multiLevelType w:val="hybridMultilevel"/>
    <w:tmpl w:val="DEAAA906"/>
    <w:lvl w:ilvl="0" w:tplc="04547FF8">
      <w:start w:val="1"/>
      <w:numFmt w:val="decimal"/>
      <w:lvlText w:val="%1．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040"/>
        </w:tabs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0"/>
        </w:tabs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40"/>
        </w:tabs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40"/>
        </w:tabs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00"/>
      </w:pPr>
    </w:lvl>
  </w:abstractNum>
  <w:abstractNum w:abstractNumId="1">
    <w:nsid w:val="64CA5B94"/>
    <w:multiLevelType w:val="multilevel"/>
    <w:tmpl w:val="275658B2"/>
    <w:lvl w:ilvl="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AC2C36"/>
    <w:rsid w:val="000D49F2"/>
    <w:rsid w:val="001E66AC"/>
    <w:rsid w:val="00287433"/>
    <w:rsid w:val="002E2406"/>
    <w:rsid w:val="003A1F3E"/>
    <w:rsid w:val="00647E0D"/>
    <w:rsid w:val="00667A73"/>
    <w:rsid w:val="006A425D"/>
    <w:rsid w:val="006F14CA"/>
    <w:rsid w:val="007F2EA3"/>
    <w:rsid w:val="00890B3F"/>
    <w:rsid w:val="00926F4D"/>
    <w:rsid w:val="009E4559"/>
    <w:rsid w:val="00A062B8"/>
    <w:rsid w:val="00AC2C36"/>
    <w:rsid w:val="00AF2D47"/>
    <w:rsid w:val="00CE5F0A"/>
    <w:rsid w:val="00CF197B"/>
    <w:rsid w:val="00D20EED"/>
    <w:rsid w:val="00D61549"/>
    <w:rsid w:val="00DB003C"/>
    <w:rsid w:val="00DD2372"/>
    <w:rsid w:val="00E511B5"/>
    <w:rsid w:val="00FC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E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C36"/>
    <w:pPr>
      <w:ind w:leftChars="400" w:left="800"/>
    </w:pPr>
  </w:style>
  <w:style w:type="paragraph" w:customStyle="1" w:styleId="a4">
    <w:name w:val="바탕글"/>
    <w:basedOn w:val="a"/>
    <w:rsid w:val="006A425D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2015-04-10T14:41:00Z</dcterms:created>
  <dcterms:modified xsi:type="dcterms:W3CDTF">2015-04-10T15:44:00Z</dcterms:modified>
</cp:coreProperties>
</file>